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4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травня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335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над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31</w:t>
      </w:r>
      <w:r/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8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        Відповідно до підпункту 4 пункту «б» </w:t>
      </w:r>
      <w:r>
        <w:rPr>
          <w:rFonts w:ascii="Times New Roman" w:hAnsi="Times New Roman"/>
          <w:b w:val="0"/>
          <w:i w:val="0"/>
          <w:lang w:val="uk-UA"/>
        </w:rPr>
        <w:t xml:space="preserve">частини 1 </w:t>
      </w:r>
      <w:r>
        <w:rPr>
          <w:rFonts w:ascii="Times New Roman" w:hAnsi="Times New Roman"/>
          <w:b w:val="0"/>
          <w:i w:val="0"/>
          <w:lang w:val="uk-UA"/>
        </w:rPr>
        <w:t xml:space="preserve">статті  34 Закону України «Про </w:t>
      </w:r>
      <w:r>
        <w:rPr>
          <w:rFonts w:ascii="Times New Roman" w:hAnsi="Times New Roman"/>
          <w:b w:val="0"/>
          <w:i w:val="0"/>
          <w:lang w:val="uk-UA"/>
        </w:rPr>
        <w:t xml:space="preserve">місцеве самоврядування в Україні», Правил опіки та піклування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</w:t>
      </w:r>
      <w:r>
        <w:rPr>
          <w:rFonts w:ascii="Times New Roman" w:hAnsi="Times New Roman"/>
          <w:b w:val="0"/>
          <w:i w:val="0"/>
          <w:lang w:val="uk-UA"/>
        </w:rPr>
        <w:t xml:space="preserve">26.05.1999 </w:t>
      </w:r>
      <w:r>
        <w:rPr>
          <w:rFonts w:ascii="Times New Roman" w:hAnsi="Times New Roman"/>
          <w:b w:val="0"/>
          <w:i w:val="0"/>
          <w:lang w:val="uk-UA"/>
        </w:rPr>
        <w:t xml:space="preserve">№34/166/131/88, Цивільно</w:t>
      </w:r>
      <w:r>
        <w:rPr>
          <w:rFonts w:ascii="Times New Roman" w:hAnsi="Times New Roman"/>
          <w:b w:val="0"/>
          <w:i w:val="0"/>
          <w:lang w:val="uk-UA"/>
        </w:rPr>
        <w:t xml:space="preserve">го</w:t>
      </w:r>
      <w:r>
        <w:rPr>
          <w:rFonts w:ascii="Times New Roman" w:hAnsi="Times New Roman"/>
          <w:b w:val="0"/>
          <w:i w:val="0"/>
          <w:lang w:val="uk-UA"/>
        </w:rPr>
        <w:t xml:space="preserve"> процесуального кодексу України, </w:t>
      </w:r>
      <w:r>
        <w:rPr>
          <w:rFonts w:ascii="Times New Roman" w:hAnsi="Times New Roman"/>
          <w:b w:val="0"/>
          <w:i w:val="0"/>
          <w:lang w:val="uk-UA"/>
        </w:rPr>
        <w:t xml:space="preserve">розглянувши </w:t>
      </w:r>
      <w:r>
        <w:rPr>
          <w:rFonts w:ascii="Times New Roman" w:hAnsi="Times New Roman"/>
          <w:b w:val="0"/>
          <w:i w:val="0"/>
          <w:lang w:val="uk-UA"/>
        </w:rPr>
        <w:t xml:space="preserve">ухвалу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про відкриття провадження в справі та призначення справи до судового розгляду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від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Берестинського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районного суду</w:t>
      </w:r>
      <w:r>
        <w:rPr>
          <w:rFonts w:ascii="Times New Roman" w:hAnsi="Times New Roman"/>
          <w:b w:val="0"/>
          <w:i w:val="0"/>
          <w:lang w:val="uk-UA"/>
        </w:rPr>
        <w:t xml:space="preserve"> щодо призначення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особу 32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опікуном над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</w:r>
      <w:r>
        <w:rPr>
          <w:b w:val="0"/>
          <w:bCs w:val="0"/>
          <w:i w:val="0"/>
          <w:iCs w:val="0"/>
          <w:color w:val="000000" w:themeColor="text1"/>
          <w:spacing w:val="-9"/>
          <w:sz w:val="28"/>
          <w:szCs w:val="28"/>
          <w:lang w:val="uk-UA"/>
        </w:rPr>
        <w:t xml:space="preserve">особою 31</w:t>
      </w:r>
      <w:r/>
      <w:r>
        <w:rPr>
          <w:rFonts w:ascii="Times New Roman" w:hAnsi="Times New Roman"/>
          <w:b w:val="0"/>
          <w:bCs w:val="0"/>
          <w:i w:val="0"/>
          <w:iCs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  <w:t xml:space="preserve">, враховуючи протокол засідання ради з питань опіки та піклування від </w:t>
      </w:r>
      <w:r>
        <w:rPr>
          <w:rFonts w:ascii="Times New Roman" w:hAnsi="Times New Roman"/>
          <w:b w:val="0"/>
          <w:i w:val="0"/>
          <w:lang w:val="uk-UA"/>
        </w:rPr>
        <w:t xml:space="preserve">1</w:t>
      </w:r>
      <w:r>
        <w:rPr>
          <w:rFonts w:ascii="Times New Roman" w:hAnsi="Times New Roman"/>
          <w:b w:val="0"/>
          <w:i w:val="0"/>
          <w:lang w:val="uk-UA"/>
        </w:rPr>
        <w:t xml:space="preserve">2</w:t>
      </w:r>
      <w:r>
        <w:rPr>
          <w:rFonts w:ascii="Times New Roman" w:hAnsi="Times New Roman"/>
          <w:b w:val="0"/>
          <w:i w:val="0"/>
          <w:lang w:val="uk-UA"/>
        </w:rPr>
        <w:t xml:space="preserve">.0</w:t>
      </w:r>
      <w:r>
        <w:rPr>
          <w:rFonts w:ascii="Times New Roman" w:hAnsi="Times New Roman"/>
          <w:b w:val="0"/>
          <w:i w:val="0"/>
          <w:lang w:val="uk-UA"/>
        </w:rPr>
        <w:t xml:space="preserve">5</w:t>
      </w:r>
      <w:r>
        <w:rPr>
          <w:rFonts w:ascii="Times New Roman" w:hAnsi="Times New Roman"/>
          <w:b w:val="0"/>
          <w:i w:val="0"/>
          <w:lang w:val="uk-UA"/>
        </w:rPr>
        <w:t xml:space="preserve">.202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 №</w:t>
      </w:r>
      <w:r>
        <w:rPr>
          <w:rFonts w:ascii="Times New Roman" w:hAnsi="Times New Roman"/>
          <w:b w:val="0"/>
          <w:i w:val="0"/>
          <w:lang w:val="uk-UA"/>
        </w:rPr>
        <w:t xml:space="preserve">4</w:t>
      </w:r>
      <w:r>
        <w:rPr>
          <w:rFonts w:ascii="Times New Roman" w:hAnsi="Times New Roman"/>
          <w:b w:val="0"/>
          <w:i w:val="0"/>
          <w:lang w:val="uk-UA"/>
        </w:rPr>
        <w:t xml:space="preserve">, виконавчий комітет Берестинської міської ради   </w:t>
      </w:r>
      <w:r>
        <w:rPr>
          <w:rFonts w:ascii="Times New Roman" w:hAnsi="Times New Roman"/>
          <w:b w:val="0"/>
          <w:i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Вважати за доцільне призначити </w:t>
      </w:r>
      <w:r>
        <w:rPr>
          <w:sz w:val="28"/>
          <w:szCs w:val="28"/>
          <w:lang w:val="uk-UA"/>
        </w:rPr>
        <w:t xml:space="preserve">особу 32, хх.10.хххх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який проживає</w:t>
      </w:r>
      <w:r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 xml:space="preserve"> Берестинський район, село Піщанка,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Полтавська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опікуном матері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31</w:t>
      </w:r>
      <w:r/>
      <w:r>
        <w:rPr>
          <w:sz w:val="28"/>
          <w:szCs w:val="28"/>
          <w:lang w:val="uk-UA"/>
        </w:rPr>
        <w:t xml:space="preserve">, хх.04.хххх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, яка проживає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район, село Піщанка,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Полтавська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разі визнання </w:t>
      </w:r>
      <w:r>
        <w:rPr>
          <w:sz w:val="28"/>
          <w:szCs w:val="28"/>
          <w:lang w:val="uk-UA"/>
        </w:rPr>
        <w:t xml:space="preserve">її </w:t>
      </w:r>
      <w:r>
        <w:rPr>
          <w:sz w:val="28"/>
          <w:szCs w:val="28"/>
          <w:lang w:val="uk-UA"/>
        </w:rPr>
        <w:t xml:space="preserve">недієздатн</w:t>
      </w:r>
      <w:r>
        <w:rPr>
          <w:sz w:val="28"/>
          <w:szCs w:val="28"/>
          <w:lang w:val="uk-UA"/>
        </w:rPr>
        <w:t xml:space="preserve">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до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</w:t>
      </w:r>
      <w:r>
        <w:rPr>
          <w:sz w:val="28"/>
          <w:szCs w:val="28"/>
          <w:lang w:val="uk-UA"/>
        </w:rPr>
        <w:t xml:space="preserve"> районного суду подання про встановлення опіки над </w:t>
      </w:r>
      <w:r>
        <w:rPr>
          <w:sz w:val="28"/>
          <w:szCs w:val="28"/>
          <w:lang w:val="uk-UA"/>
        </w:rPr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31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у разі визнання </w:t>
      </w:r>
      <w:r>
        <w:rPr>
          <w:sz w:val="28"/>
          <w:szCs w:val="28"/>
          <w:lang w:val="uk-UA"/>
        </w:rPr>
        <w:t xml:space="preserve">її </w:t>
      </w:r>
      <w:r>
        <w:rPr>
          <w:sz w:val="28"/>
          <w:szCs w:val="28"/>
          <w:lang w:val="uk-UA"/>
        </w:rPr>
        <w:t xml:space="preserve">недієздатн</w:t>
      </w:r>
      <w:r>
        <w:rPr>
          <w:sz w:val="28"/>
          <w:szCs w:val="28"/>
          <w:lang w:val="uk-UA"/>
        </w:rPr>
        <w:t xml:space="preserve">ою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Внести відповідні зміни до Реєстру органу опіки та піклування.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Світлана КРИВЕНКО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9</cp:revision>
  <dcterms:created xsi:type="dcterms:W3CDTF">2026-05-11T07:49:00Z</dcterms:created>
  <dcterms:modified xsi:type="dcterms:W3CDTF">2026-05-20T05:54:55Z</dcterms:modified>
</cp:coreProperties>
</file>